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D6" w:rsidRDefault="00CE3ED6" w:rsidP="00CE3ED6">
      <w:pPr>
        <w:ind w:firstLine="48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Методика проведення уроку-семі</w:t>
      </w:r>
      <w:r w:rsidRPr="00324533">
        <w:rPr>
          <w:b/>
          <w:sz w:val="32"/>
          <w:szCs w:val="32"/>
          <w:u w:val="single"/>
        </w:rPr>
        <w:t>нару</w:t>
      </w:r>
    </w:p>
    <w:p w:rsidR="00CE3ED6" w:rsidRDefault="00CE3ED6" w:rsidP="00CE3ED6">
      <w:pPr>
        <w:ind w:firstLine="480"/>
        <w:jc w:val="both"/>
      </w:pPr>
      <w:r w:rsidRPr="00CF0A90">
        <w:rPr>
          <w:b/>
          <w:u w:val="single"/>
        </w:rPr>
        <w:t>Уроки-семінари</w:t>
      </w:r>
      <w:r w:rsidRPr="00CF0A90">
        <w:t xml:space="preserve"> характеризу</w:t>
      </w:r>
      <w:r w:rsidRPr="00CF0A90">
        <w:softHyphen/>
        <w:t>ються двома взаємопов'язаними ознаками</w:t>
      </w:r>
      <w:r>
        <w:t xml:space="preserve">: </w:t>
      </w:r>
    </w:p>
    <w:p w:rsidR="00CE3ED6" w:rsidRDefault="00CE3ED6" w:rsidP="00CE3ED6">
      <w:pPr>
        <w:numPr>
          <w:ilvl w:val="0"/>
          <w:numId w:val="1"/>
        </w:numPr>
        <w:tabs>
          <w:tab w:val="clear" w:pos="1200"/>
        </w:tabs>
        <w:ind w:left="840"/>
        <w:jc w:val="both"/>
      </w:pPr>
      <w:r w:rsidRPr="00CF0A90">
        <w:t>самостійним</w:t>
      </w:r>
      <w:r>
        <w:t xml:space="preserve"> </w:t>
      </w:r>
      <w:r w:rsidRPr="00CF0A90">
        <w:t>опрацюван</w:t>
      </w:r>
      <w:r w:rsidRPr="00CF0A90">
        <w:softHyphen/>
        <w:t>н</w:t>
      </w:r>
      <w:r>
        <w:t>ям учнями програмного матеріалу;</w:t>
      </w:r>
    </w:p>
    <w:p w:rsidR="00CE3ED6" w:rsidRDefault="00CE3ED6" w:rsidP="00CE3ED6">
      <w:pPr>
        <w:numPr>
          <w:ilvl w:val="0"/>
          <w:numId w:val="1"/>
        </w:numPr>
        <w:tabs>
          <w:tab w:val="clear" w:pos="1200"/>
        </w:tabs>
        <w:ind w:left="840"/>
        <w:jc w:val="both"/>
      </w:pPr>
      <w:r w:rsidRPr="00CF0A90">
        <w:t xml:space="preserve">обговоренням на уроці </w:t>
      </w:r>
      <w:r>
        <w:t>р</w:t>
      </w:r>
      <w:r w:rsidRPr="00CF0A90">
        <w:t>езуль</w:t>
      </w:r>
      <w:r w:rsidRPr="00CF0A90">
        <w:softHyphen/>
        <w:t xml:space="preserve">татів їхньої пізнавальної діяльності. </w:t>
      </w:r>
    </w:p>
    <w:p w:rsidR="00CE3ED6" w:rsidRDefault="00CE3ED6" w:rsidP="00CE3ED6">
      <w:pPr>
        <w:ind w:firstLine="480"/>
        <w:jc w:val="both"/>
      </w:pPr>
      <w:r w:rsidRPr="00CF0A90">
        <w:t>На цих уроках учні вчаться виступа</w:t>
      </w:r>
      <w:r w:rsidRPr="00CF0A90">
        <w:softHyphen/>
        <w:t>ти з</w:t>
      </w:r>
      <w:r>
        <w:t xml:space="preserve"> </w:t>
      </w:r>
      <w:r w:rsidRPr="00CF0A90">
        <w:t>самостійними повідомленнями, дискутувати, відсто</w:t>
      </w:r>
      <w:r w:rsidRPr="00CF0A90">
        <w:t>ю</w:t>
      </w:r>
      <w:r w:rsidRPr="00CF0A90">
        <w:t>вати свою точ</w:t>
      </w:r>
      <w:r w:rsidRPr="00CF0A90">
        <w:softHyphen/>
        <w:t>ку зору. Семінари</w:t>
      </w:r>
      <w:r>
        <w:t xml:space="preserve"> </w:t>
      </w:r>
      <w:r w:rsidRPr="00CF0A90">
        <w:t>сприяють розвит</w:t>
      </w:r>
      <w:r w:rsidRPr="00CF0A90">
        <w:softHyphen/>
        <w:t>ку пізнавальних та дослідницьких умінь учнів, зр</w:t>
      </w:r>
      <w:r w:rsidRPr="00CF0A90">
        <w:t>о</w:t>
      </w:r>
      <w:r w:rsidRPr="00CF0A90">
        <w:t xml:space="preserve">станню культури, </w:t>
      </w:r>
      <w:r>
        <w:t>с</w:t>
      </w:r>
      <w:r w:rsidRPr="00CF0A90">
        <w:t>пілкування. Більш пошир</w:t>
      </w:r>
      <w:r>
        <w:t>ені семі</w:t>
      </w:r>
      <w:r w:rsidRPr="00CF0A90">
        <w:t>нари-доповіді, семінари-конференції, семін</w:t>
      </w:r>
      <w:r w:rsidRPr="00CF0A90">
        <w:t>а</w:t>
      </w:r>
      <w:r w:rsidRPr="00CF0A90">
        <w:t>ри розв'язування за</w:t>
      </w:r>
      <w:r>
        <w:t>д</w:t>
      </w:r>
      <w:r w:rsidRPr="00CF0A90">
        <w:t xml:space="preserve">ач. </w:t>
      </w:r>
    </w:p>
    <w:p w:rsidR="00CE3ED6" w:rsidRPr="00CF0A90" w:rsidRDefault="00CE3ED6" w:rsidP="00CE3ED6">
      <w:pPr>
        <w:ind w:firstLine="480"/>
        <w:jc w:val="both"/>
        <w:rPr>
          <w:b/>
          <w:u w:val="single"/>
        </w:rPr>
      </w:pPr>
      <w:r w:rsidRPr="00CF0A90">
        <w:rPr>
          <w:b/>
          <w:u w:val="single"/>
        </w:rPr>
        <w:t>Уроки-семінари доцільно проводити в таких ви</w:t>
      </w:r>
      <w:r w:rsidRPr="00CF0A90">
        <w:rPr>
          <w:b/>
          <w:u w:val="single"/>
        </w:rPr>
        <w:softHyphen/>
        <w:t>падках:</w:t>
      </w:r>
    </w:p>
    <w:p w:rsidR="00CE3ED6" w:rsidRPr="00CF0A90" w:rsidRDefault="00CE3ED6" w:rsidP="00CE3ED6">
      <w:pPr>
        <w:numPr>
          <w:ilvl w:val="0"/>
          <w:numId w:val="2"/>
        </w:numPr>
        <w:tabs>
          <w:tab w:val="clear" w:pos="1200"/>
        </w:tabs>
        <w:ind w:left="840"/>
        <w:jc w:val="both"/>
      </w:pPr>
      <w:r w:rsidRPr="00CF0A90">
        <w:t>після проведення вступних</w:t>
      </w:r>
      <w:r>
        <w:t xml:space="preserve"> </w:t>
      </w:r>
      <w:r w:rsidRPr="00CF0A90">
        <w:t>лекцій;</w:t>
      </w:r>
    </w:p>
    <w:p w:rsidR="00CE3ED6" w:rsidRPr="00CF0A90" w:rsidRDefault="00CE3ED6" w:rsidP="00CE3ED6">
      <w:pPr>
        <w:numPr>
          <w:ilvl w:val="0"/>
          <w:numId w:val="2"/>
        </w:numPr>
        <w:tabs>
          <w:tab w:val="clear" w:pos="1200"/>
        </w:tabs>
        <w:ind w:left="840"/>
        <w:jc w:val="both"/>
      </w:pPr>
      <w:r w:rsidRPr="00CF0A90">
        <w:t>під час узагальнення та си</w:t>
      </w:r>
      <w:r w:rsidRPr="00CF0A90">
        <w:softHyphen/>
        <w:t>стематизації матеріалу за даною</w:t>
      </w:r>
      <w:r>
        <w:t xml:space="preserve"> </w:t>
      </w:r>
      <w:r w:rsidRPr="00CF0A90">
        <w:t>темою;</w:t>
      </w:r>
    </w:p>
    <w:p w:rsidR="00CE3ED6" w:rsidRPr="00CF0A90" w:rsidRDefault="00CE3ED6" w:rsidP="00CE3ED6">
      <w:pPr>
        <w:numPr>
          <w:ilvl w:val="0"/>
          <w:numId w:val="2"/>
        </w:numPr>
        <w:tabs>
          <w:tab w:val="clear" w:pos="1200"/>
        </w:tabs>
        <w:ind w:left="840"/>
        <w:jc w:val="both"/>
      </w:pPr>
      <w:r w:rsidRPr="00CF0A90">
        <w:t>під час проведення уроків,</w:t>
      </w:r>
      <w:r>
        <w:t xml:space="preserve"> </w:t>
      </w:r>
      <w:r w:rsidRPr="00CF0A90">
        <w:t>присвячених різноманітним мето</w:t>
      </w:r>
      <w:r w:rsidRPr="00CF0A90">
        <w:softHyphen/>
        <w:t>дам розв'язування задач тощо.</w:t>
      </w:r>
    </w:p>
    <w:p w:rsidR="00CE3ED6" w:rsidRPr="00CF0A90" w:rsidRDefault="00CE3ED6" w:rsidP="00CE3ED6">
      <w:pPr>
        <w:ind w:firstLine="480"/>
        <w:jc w:val="both"/>
      </w:pPr>
      <w:r w:rsidRPr="00CF0A90">
        <w:t>Тему та мету семінару слід ви</w:t>
      </w:r>
      <w:r w:rsidRPr="00CF0A90">
        <w:softHyphen/>
        <w:t>значати заздалегідь, планувати його проведення, формулювати пи</w:t>
      </w:r>
      <w:r w:rsidRPr="00CF0A90">
        <w:softHyphen/>
        <w:t>тання з даної теми, розподіляти завдання між учнями з урахуванням їхніх індивідуальних можл</w:t>
      </w:r>
      <w:r w:rsidRPr="00CF0A90">
        <w:t>и</w:t>
      </w:r>
      <w:r w:rsidRPr="00CF0A90">
        <w:t>востей, добирати літературу, проводити групові та індивідуальні консуль</w:t>
      </w:r>
      <w:r w:rsidRPr="00CF0A90">
        <w:softHyphen/>
        <w:t>тації, перев</w:t>
      </w:r>
      <w:r w:rsidRPr="00CF0A90">
        <w:t>і</w:t>
      </w:r>
      <w:r w:rsidRPr="00CF0A90">
        <w:t>ряти конспекти.</w:t>
      </w:r>
    </w:p>
    <w:p w:rsidR="00CE3ED6" w:rsidRPr="00347F16" w:rsidRDefault="00CE3ED6" w:rsidP="00CE3ED6">
      <w:pPr>
        <w:ind w:firstLine="480"/>
        <w:jc w:val="both"/>
      </w:pPr>
      <w:r w:rsidRPr="00CF0A90">
        <w:t>Отримавши завдання, учні за допомогою пам'яток оформляють результати самостійної р</w:t>
      </w:r>
      <w:r w:rsidRPr="00CF0A90">
        <w:t>о</w:t>
      </w:r>
      <w:r w:rsidRPr="00CF0A90">
        <w:t>боти у</w:t>
      </w:r>
      <w:r w:rsidRPr="00BC1617">
        <w:rPr>
          <w:lang w:val="ru-RU"/>
        </w:rPr>
        <w:t xml:space="preserve"> </w:t>
      </w:r>
      <w:r w:rsidRPr="00347F16">
        <w:t>вигляді конспектів, доповідей або рефератів.</w:t>
      </w:r>
    </w:p>
    <w:p w:rsidR="00CE3ED6" w:rsidRPr="00347F16" w:rsidRDefault="00CE3ED6" w:rsidP="00CE3ED6">
      <w:pPr>
        <w:ind w:firstLine="480"/>
        <w:jc w:val="both"/>
      </w:pPr>
      <w:r w:rsidRPr="00347F16">
        <w:t>У ході семінарського заняття зверта</w:t>
      </w:r>
      <w:r>
        <w:t>ється увага</w:t>
      </w:r>
      <w:r w:rsidRPr="00347F16">
        <w:t xml:space="preserve"> учнів на те, що по</w:t>
      </w:r>
      <w:r w:rsidRPr="00347F16">
        <w:softHyphen/>
        <w:t>трібно записати в зошит, що треба запам'ятати, тощо. Питання семіна</w:t>
      </w:r>
      <w:r w:rsidRPr="00347F16">
        <w:softHyphen/>
        <w:t>ру обговорюють у формі дискусії, повідомлень, д</w:t>
      </w:r>
      <w:r w:rsidRPr="00347F16">
        <w:t>о</w:t>
      </w:r>
      <w:r w:rsidRPr="00347F16">
        <w:t>повідей рефератів тощо. Наприкінці уроку обов'язково оцін</w:t>
      </w:r>
      <w:r>
        <w:t>ити</w:t>
      </w:r>
      <w:r w:rsidRPr="00347F16">
        <w:t xml:space="preserve"> підготовку учнів до с</w:t>
      </w:r>
      <w:r w:rsidRPr="00347F16">
        <w:t>е</w:t>
      </w:r>
      <w:r w:rsidRPr="00347F16">
        <w:t>мінару, підкресл</w:t>
      </w:r>
      <w:r>
        <w:t>ити</w:t>
      </w:r>
      <w:r w:rsidRPr="00347F16">
        <w:t xml:space="preserve"> найбільш вдалі момен</w:t>
      </w:r>
      <w:r w:rsidRPr="00347F16">
        <w:softHyphen/>
        <w:t>ти, недоліки та шляхи їх подолання.</w:t>
      </w:r>
    </w:p>
    <w:p w:rsidR="00CE3ED6" w:rsidRDefault="00CE3ED6" w:rsidP="00CE3ED6">
      <w:pPr>
        <w:ind w:firstLine="480"/>
        <w:jc w:val="both"/>
      </w:pPr>
      <w:r>
        <w:t>Т</w:t>
      </w:r>
      <w:r w:rsidRPr="00347F16">
        <w:t>акі ур</w:t>
      </w:r>
      <w:r>
        <w:t>оки до</w:t>
      </w:r>
      <w:r>
        <w:softHyphen/>
        <w:t>цільно проводити не дуже</w:t>
      </w:r>
    </w:p>
    <w:p w:rsidR="00CE3ED6" w:rsidRDefault="00CE3ED6" w:rsidP="00CE3ED6">
      <w:pPr>
        <w:jc w:val="both"/>
        <w:rPr>
          <w:b/>
          <w:sz w:val="28"/>
          <w:u w:val="single"/>
        </w:rPr>
      </w:pPr>
      <w:r w:rsidRPr="007A73F9">
        <w:rPr>
          <w:b/>
          <w:sz w:val="28"/>
          <w:u w:val="single"/>
        </w:rPr>
        <w:t>Етапи підготовки учнів до уроку-семінару</w:t>
      </w:r>
    </w:p>
    <w:p w:rsidR="00CE3ED6" w:rsidRDefault="00CE3ED6" w:rsidP="00CE3ED6">
      <w:pPr>
        <w:ind w:firstLine="480"/>
        <w:jc w:val="both"/>
      </w:pPr>
    </w:p>
    <w:p w:rsidR="00CE3ED6" w:rsidRPr="007A73F9" w:rsidRDefault="00CE3ED6" w:rsidP="00CE3ED6">
      <w:pPr>
        <w:ind w:firstLine="480"/>
        <w:jc w:val="both"/>
      </w:pPr>
      <w:r>
        <w:rPr>
          <w:noProof/>
        </w:rPr>
        <w:pict>
          <v:rect id="_x0000_s1029" style="position:absolute;left:0;text-align:left;margin-left:258pt;margin-top:3.15pt;width:264pt;height:27pt;z-index:251663360">
            <v:textbox>
              <w:txbxContent>
                <w:p w:rsidR="00CE3ED6" w:rsidRDefault="00CE3ED6" w:rsidP="00CE3ED6">
                  <w:r>
                    <w:t>Перша фраза напам’ять</w:t>
                  </w:r>
                </w:p>
              </w:txbxContent>
            </v:textbox>
          </v:rect>
        </w:pict>
      </w:r>
    </w:p>
    <w:p w:rsidR="00CE3ED6" w:rsidRPr="00CF0A90" w:rsidRDefault="00CE3ED6" w:rsidP="00CE3ED6">
      <w:pPr>
        <w:ind w:firstLine="480"/>
        <w:jc w:val="both"/>
      </w:pPr>
    </w:p>
    <w:p w:rsidR="00CE3ED6" w:rsidRPr="00CF0A90" w:rsidRDefault="00CE3ED6" w:rsidP="00CE3ED6">
      <w:pPr>
        <w:jc w:val="both"/>
      </w:pPr>
      <w:r>
        <w:rPr>
          <w:noProof/>
        </w:rPr>
        <w:pict>
          <v:rect id="_x0000_s1030" style="position:absolute;left:0;text-align:left;margin-left:258pt;margin-top:11.55pt;width:264pt;height:27pt;z-index:251664384">
            <v:textbox>
              <w:txbxContent>
                <w:p w:rsidR="00CE3ED6" w:rsidRDefault="00CE3ED6" w:rsidP="00CE3ED6">
                  <w:r>
                    <w:t>Опорний конспект чи план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5" style="position:absolute;left:0;text-align:left;z-index:251669504" from="234pt,2.55pt" to="258pt,2.55pt">
            <v:stroke endarrow="block"/>
          </v:line>
        </w:pict>
      </w:r>
      <w:r>
        <w:rPr>
          <w:noProof/>
        </w:rPr>
        <w:pict>
          <v:rect id="_x0000_s1026" style="position:absolute;left:0;text-align:left;margin-left:0;margin-top:2.55pt;width:234pt;height:63pt;z-index:251660288">
            <v:textbox>
              <w:txbxContent>
                <w:p w:rsidR="00CE3ED6" w:rsidRPr="00A444DE" w:rsidRDefault="00CE3ED6" w:rsidP="00CE3ED6">
                  <w:pPr>
                    <w:jc w:val="center"/>
                    <w:rPr>
                      <w:b/>
                    </w:rPr>
                  </w:pPr>
                  <w:r w:rsidRPr="00A444DE">
                    <w:rPr>
                      <w:b/>
                    </w:rPr>
                    <w:t>І етап</w:t>
                  </w:r>
                </w:p>
                <w:p w:rsidR="00CE3ED6" w:rsidRPr="00A444DE" w:rsidRDefault="00CE3ED6" w:rsidP="00CE3ED6">
                  <w:pPr>
                    <w:jc w:val="center"/>
                    <w:rPr>
                      <w:b/>
                      <w:i/>
                    </w:rPr>
                  </w:pPr>
                  <w:r w:rsidRPr="00A444DE">
                    <w:rPr>
                      <w:b/>
                      <w:i/>
                    </w:rPr>
                    <w:t>Карта повідомлень.</w:t>
                  </w:r>
                </w:p>
                <w:p w:rsidR="00CE3ED6" w:rsidRPr="00A444DE" w:rsidRDefault="00CE3ED6" w:rsidP="00CE3ED6">
                  <w:pPr>
                    <w:jc w:val="center"/>
                    <w:rPr>
                      <w:b/>
                      <w:i/>
                    </w:rPr>
                  </w:pPr>
                  <w:r w:rsidRPr="00A444DE">
                    <w:rPr>
                      <w:b/>
                      <w:i/>
                    </w:rPr>
                    <w:t>Невеличкі повідомлення 4хв.</w:t>
                  </w:r>
                </w:p>
                <w:p w:rsidR="00CE3ED6" w:rsidRPr="00A444DE" w:rsidRDefault="00CE3ED6" w:rsidP="00CE3ED6">
                  <w:pPr>
                    <w:jc w:val="center"/>
                    <w:rPr>
                      <w:b/>
                    </w:rPr>
                  </w:pPr>
                </w:p>
                <w:p w:rsidR="00CE3ED6" w:rsidRPr="00A444DE" w:rsidRDefault="00CE3ED6" w:rsidP="00CE3ED6">
                  <w:pPr>
                    <w:jc w:val="center"/>
                  </w:pPr>
                </w:p>
              </w:txbxContent>
            </v:textbox>
          </v:rect>
        </w:pict>
      </w:r>
    </w:p>
    <w:p w:rsidR="00CE3ED6" w:rsidRDefault="00CE3ED6" w:rsidP="00CE3ED6"/>
    <w:p w:rsidR="00CE3ED6" w:rsidRDefault="00CE3ED6" w:rsidP="00CE3ED6">
      <w:r>
        <w:rPr>
          <w:noProof/>
        </w:rPr>
        <w:pict>
          <v:line id="_x0000_s1036" style="position:absolute;z-index:251670528" from="234pt,4.5pt" to="258pt,4.5pt">
            <v:stroke endarrow="block"/>
          </v:line>
        </w:pict>
      </w:r>
    </w:p>
    <w:p w:rsidR="00CE3ED6" w:rsidRDefault="00CE3ED6" w:rsidP="00CE3ED6">
      <w:r>
        <w:rPr>
          <w:noProof/>
        </w:rPr>
        <w:pict>
          <v:rect id="_x0000_s1031" style="position:absolute;margin-left:258pt;margin-top:6.15pt;width:264pt;height:27pt;z-index:251665408">
            <v:textbox>
              <w:txbxContent>
                <w:p w:rsidR="00CE3ED6" w:rsidRDefault="00CE3ED6" w:rsidP="00CE3ED6">
                  <w:r>
                    <w:t>Остання фраза напам’ять</w:t>
                  </w:r>
                </w:p>
              </w:txbxContent>
            </v:textbox>
          </v:rect>
        </w:pict>
      </w:r>
    </w:p>
    <w:p w:rsidR="00CE3ED6" w:rsidRDefault="00CE3ED6" w:rsidP="00CE3ED6">
      <w:r>
        <w:rPr>
          <w:noProof/>
        </w:rPr>
        <w:pict>
          <v:line id="_x0000_s1037" style="position:absolute;z-index:251671552" from="114pt,10.35pt" to="114pt,28.35pt">
            <v:stroke endarrow="block"/>
          </v:line>
        </w:pict>
      </w:r>
      <w:r>
        <w:rPr>
          <w:noProof/>
        </w:rPr>
        <w:pict>
          <v:line id="_x0000_s1034" style="position:absolute;z-index:251668480" from="234pt,10.35pt" to="258pt,10.35pt">
            <v:stroke endarrow="block"/>
          </v:line>
        </w:pict>
      </w:r>
    </w:p>
    <w:p w:rsidR="00CE3ED6" w:rsidRDefault="00CE3ED6" w:rsidP="00CE3ED6"/>
    <w:p w:rsidR="00CE3ED6" w:rsidRDefault="00CE3ED6" w:rsidP="00CE3ED6">
      <w:r>
        <w:rPr>
          <w:noProof/>
        </w:rPr>
        <w:pict>
          <v:rect id="_x0000_s1027" style="position:absolute;margin-left:0;margin-top:.75pt;width:234pt;height:54pt;z-index:251661312">
            <v:textbox>
              <w:txbxContent>
                <w:p w:rsidR="00CE3ED6" w:rsidRDefault="00CE3ED6" w:rsidP="00CE3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ІІ етап</w:t>
                  </w:r>
                </w:p>
                <w:p w:rsidR="00CE3ED6" w:rsidRPr="00A444DE" w:rsidRDefault="00CE3ED6" w:rsidP="00CE3ED6">
                  <w:pPr>
                    <w:jc w:val="center"/>
                    <w:rPr>
                      <w:b/>
                      <w:i/>
                    </w:rPr>
                  </w:pPr>
                  <w:r w:rsidRPr="00A444DE">
                    <w:rPr>
                      <w:b/>
                      <w:i/>
                    </w:rPr>
                    <w:t>Відпрацьовування регламенту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0;margin-top:81.75pt;width:234pt;height:54pt;z-index:251662336">
            <v:textbox>
              <w:txbxContent>
                <w:p w:rsidR="00CE3ED6" w:rsidRDefault="00CE3ED6" w:rsidP="00CE3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ІІІ етап</w:t>
                  </w:r>
                </w:p>
                <w:p w:rsidR="00CE3ED6" w:rsidRPr="00A444DE" w:rsidRDefault="00CE3ED6" w:rsidP="00CE3ED6">
                  <w:pPr>
                    <w:jc w:val="center"/>
                    <w:rPr>
                      <w:b/>
                      <w:i/>
                    </w:rPr>
                  </w:pPr>
                  <w:r w:rsidRPr="00A444DE">
                    <w:rPr>
                      <w:b/>
                      <w:i/>
                    </w:rPr>
                    <w:t>Доповідь</w:t>
                  </w:r>
                </w:p>
                <w:p w:rsidR="00CE3ED6" w:rsidRDefault="00CE3ED6"/>
              </w:txbxContent>
            </v:textbox>
          </v:rect>
        </w:pict>
      </w:r>
    </w:p>
    <w:p w:rsidR="00CE3ED6" w:rsidRDefault="00CE3ED6" w:rsidP="00CE3ED6"/>
    <w:p w:rsidR="00CE3ED6" w:rsidRDefault="00CE3ED6" w:rsidP="00CE3ED6">
      <w:r>
        <w:rPr>
          <w:noProof/>
        </w:rPr>
        <w:pict>
          <v:rect id="_x0000_s1032" style="position:absolute;margin-left:258pt;margin-top:.15pt;width:264pt;height:27pt;z-index:251666432">
            <v:textbox>
              <w:txbxContent>
                <w:p w:rsidR="00CE3ED6" w:rsidRDefault="00CE3ED6" w:rsidP="00CE3ED6">
                  <w:r>
                    <w:t>Суворий контроль за часом</w:t>
                  </w:r>
                </w:p>
              </w:txbxContent>
            </v:textbox>
          </v:rect>
        </w:pict>
      </w:r>
    </w:p>
    <w:p w:rsidR="00CE3ED6" w:rsidRDefault="00CE3ED6" w:rsidP="00CE3ED6">
      <w:r>
        <w:rPr>
          <w:noProof/>
        </w:rPr>
        <w:pict>
          <v:line id="_x0000_s1033" style="position:absolute;z-index:251667456" from="234pt,4.35pt" to="258pt,4.35pt">
            <v:stroke endarrow="block"/>
          </v:line>
        </w:pict>
      </w:r>
    </w:p>
    <w:p w:rsidR="00CE3ED6" w:rsidRDefault="00CE3ED6" w:rsidP="00CE3ED6">
      <w:r>
        <w:rPr>
          <w:noProof/>
        </w:rPr>
        <w:pict>
          <v:line id="_x0000_s1038" style="position:absolute;z-index:251672576" from="114pt,-.45pt" to="114pt,26.55pt">
            <v:stroke endarrow="block"/>
          </v:line>
        </w:pict>
      </w:r>
    </w:p>
    <w:p w:rsidR="00CE3ED6" w:rsidRDefault="00CE3ED6" w:rsidP="00CE3ED6">
      <w:r>
        <w:rPr>
          <w:noProof/>
        </w:rPr>
        <w:pict>
          <v:rect id="_x0000_s1040" style="position:absolute;margin-left:258pt;margin-top:12.75pt;width:264pt;height:27pt;z-index:251674624">
            <v:textbox>
              <w:txbxContent>
                <w:p w:rsidR="00CE3ED6" w:rsidRDefault="00CE3ED6" w:rsidP="00CE3ED6">
                  <w:r>
                    <w:t>Більший обсяг – 7 хвилин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5" style="position:absolute;z-index:251679744" from="234pt,93.75pt" to="258pt,93.75pt">
            <v:stroke endarrow="block"/>
          </v:line>
        </w:pict>
      </w:r>
      <w:r>
        <w:rPr>
          <w:noProof/>
        </w:rPr>
        <w:pict>
          <v:line id="_x0000_s1044" style="position:absolute;z-index:251678720" from="234pt,21.75pt" to="258pt,21.75pt">
            <v:stroke endarrow="block"/>
          </v:line>
        </w:pict>
      </w:r>
      <w:r>
        <w:rPr>
          <w:noProof/>
        </w:rPr>
        <w:pict>
          <v:rect id="_x0000_s1039" style="position:absolute;margin-left:0;margin-top:93.75pt;width:234pt;height:63pt;z-index:251673600">
            <v:textbox>
              <w:txbxContent>
                <w:p w:rsidR="00CE3ED6" w:rsidRDefault="00CE3ED6" w:rsidP="00CE3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І</w:t>
                  </w:r>
                  <w:r>
                    <w:rPr>
                      <w:b/>
                      <w:lang w:val="en-US"/>
                    </w:rPr>
                    <w:t>V</w:t>
                  </w:r>
                  <w:r>
                    <w:rPr>
                      <w:b/>
                    </w:rPr>
                    <w:t xml:space="preserve"> етап</w:t>
                  </w:r>
                </w:p>
                <w:p w:rsidR="00CE3ED6" w:rsidRDefault="00CE3ED6" w:rsidP="00CE3ED6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Доповідь з ускладненнями</w:t>
                  </w:r>
                </w:p>
                <w:p w:rsidR="00CE3ED6" w:rsidRPr="00A444DE" w:rsidRDefault="00CE3ED6" w:rsidP="00CE3ED6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048" style="position:absolute;z-index:251682816" from="114pt,66.75pt" to="114pt,93.75pt">
            <v:stroke endarrow="block"/>
          </v:line>
        </w:pict>
      </w:r>
      <w:r>
        <w:rPr>
          <w:noProof/>
        </w:rPr>
        <w:pict>
          <v:line id="_x0000_s1047" style="position:absolute;z-index:251681792" from="234pt,156.75pt" to="258pt,156.75pt">
            <v:stroke endarrow="block"/>
          </v:line>
        </w:pict>
      </w:r>
      <w:r>
        <w:rPr>
          <w:noProof/>
        </w:rPr>
        <w:pict>
          <v:line id="_x0000_s1046" style="position:absolute;z-index:251680768" from="234pt,125.5pt" to="258pt,125.5pt">
            <v:stroke endarrow="block"/>
          </v:line>
        </w:pict>
      </w:r>
    </w:p>
    <w:p w:rsidR="00CE3ED6" w:rsidRDefault="00CE3ED6" w:rsidP="00CE3ED6"/>
    <w:p w:rsidR="00CE3ED6" w:rsidRDefault="00CE3ED6" w:rsidP="00CE3ED6"/>
    <w:p w:rsidR="00CE3ED6" w:rsidRDefault="00CE3ED6" w:rsidP="00CE3ED6"/>
    <w:p w:rsidR="00CE3ED6" w:rsidRDefault="00CE3ED6" w:rsidP="00CE3ED6">
      <w:r>
        <w:rPr>
          <w:noProof/>
        </w:rPr>
        <w:pict>
          <v:rect id="_x0000_s1041" style="position:absolute;margin-left:258pt;margin-top:11.55pt;width:264pt;height:36pt;z-index:251675648">
            <v:textbox>
              <w:txbxContent>
                <w:p w:rsidR="00CE3ED6" w:rsidRPr="00EF52DD" w:rsidRDefault="00CE3ED6" w:rsidP="00CE3ED6">
                  <w:r w:rsidRPr="00EF52DD">
                    <w:rPr>
                      <w:i/>
                    </w:rPr>
                    <w:t>Ускладнення</w:t>
                  </w:r>
                  <w:r>
                    <w:rPr>
                      <w:i/>
                    </w:rPr>
                    <w:t xml:space="preserve"> 1. </w:t>
                  </w:r>
                  <w:r>
                    <w:t>Включити в доповідь певні сл</w:t>
                  </w:r>
                  <w:r>
                    <w:t>о</w:t>
                  </w:r>
                  <w:r>
                    <w:t>ва</w:t>
                  </w:r>
                </w:p>
              </w:txbxContent>
            </v:textbox>
          </v:rect>
        </w:pict>
      </w:r>
    </w:p>
    <w:p w:rsidR="00CE3ED6" w:rsidRDefault="00CE3ED6" w:rsidP="00CE3ED6"/>
    <w:p w:rsidR="00CE3ED6" w:rsidRDefault="00CE3ED6" w:rsidP="00CE3ED6"/>
    <w:p w:rsidR="00CE3ED6" w:rsidRDefault="00CE3ED6" w:rsidP="00CE3ED6">
      <w:r>
        <w:rPr>
          <w:noProof/>
        </w:rPr>
        <w:pict>
          <v:rect id="_x0000_s1042" style="position:absolute;margin-left:258pt;margin-top:6.15pt;width:264pt;height:33pt;z-index:251676672">
            <v:textbox>
              <w:txbxContent>
                <w:p w:rsidR="00CE3ED6" w:rsidRPr="00EF52DD" w:rsidRDefault="00CE3ED6" w:rsidP="00CE3ED6">
                  <w:r w:rsidRPr="00EF52DD">
                    <w:rPr>
                      <w:i/>
                    </w:rPr>
                    <w:t>Ускладнення</w:t>
                  </w:r>
                  <w:r>
                    <w:rPr>
                      <w:i/>
                    </w:rPr>
                    <w:t xml:space="preserve"> 2. </w:t>
                  </w:r>
                  <w:r>
                    <w:t>Включити в доповідь пр</w:t>
                  </w:r>
                  <w:r>
                    <w:t>и</w:t>
                  </w:r>
                  <w:r>
                    <w:t>слів’я чи крилатий вираз</w:t>
                  </w:r>
                </w:p>
                <w:p w:rsidR="00CE3ED6" w:rsidRDefault="00CE3ED6" w:rsidP="00CE3ED6"/>
              </w:txbxContent>
            </v:textbox>
          </v:rect>
        </w:pict>
      </w:r>
    </w:p>
    <w:p w:rsidR="00CE3ED6" w:rsidRDefault="00CE3ED6" w:rsidP="00CE3ED6"/>
    <w:p w:rsidR="00CE3ED6" w:rsidRDefault="00CE3ED6" w:rsidP="00CE3ED6"/>
    <w:p w:rsidR="00CE3ED6" w:rsidRDefault="00CE3ED6" w:rsidP="00CE3ED6">
      <w:r>
        <w:rPr>
          <w:noProof/>
        </w:rPr>
        <w:pict>
          <v:rect id="_x0000_s1043" style="position:absolute;margin-left:258pt;margin-top:4.95pt;width:264pt;height:27pt;z-index:251677696">
            <v:textbox>
              <w:txbxContent>
                <w:p w:rsidR="00CE3ED6" w:rsidRPr="00EF52DD" w:rsidRDefault="00CE3ED6" w:rsidP="00CE3ED6">
                  <w:r w:rsidRPr="00EF52DD">
                    <w:rPr>
                      <w:i/>
                    </w:rPr>
                    <w:t>Ускладнення</w:t>
                  </w:r>
                  <w:r>
                    <w:rPr>
                      <w:i/>
                    </w:rPr>
                    <w:t xml:space="preserve"> 3. </w:t>
                  </w:r>
                  <w:r>
                    <w:t>Питання під час доповіді</w:t>
                  </w:r>
                </w:p>
                <w:p w:rsidR="00CE3ED6" w:rsidRDefault="00CE3ED6" w:rsidP="00CE3ED6"/>
              </w:txbxContent>
            </v:textbox>
          </v:rect>
        </w:pict>
      </w:r>
    </w:p>
    <w:p w:rsidR="00CE3ED6" w:rsidRDefault="00CE3ED6" w:rsidP="00CE3ED6"/>
    <w:p w:rsidR="00CE3ED6" w:rsidRDefault="00CE3ED6" w:rsidP="00CE3ED6">
      <w:pPr>
        <w:ind w:firstLine="480"/>
        <w:jc w:val="both"/>
      </w:pPr>
    </w:p>
    <w:p w:rsidR="00CE3ED6" w:rsidRDefault="00CE3ED6" w:rsidP="00CE3ED6">
      <w:pPr>
        <w:ind w:firstLine="480"/>
        <w:jc w:val="both"/>
      </w:pPr>
      <w:r>
        <w:t xml:space="preserve">Результатом такої роботи, </w:t>
      </w:r>
      <w:r w:rsidRPr="00B7370C">
        <w:t xml:space="preserve"> має стати </w:t>
      </w:r>
      <w:r w:rsidR="00602675">
        <w:t>учень</w:t>
      </w:r>
      <w:r w:rsidRPr="00B7370C">
        <w:t>, готовий до самоосвіти, що сприя</w:t>
      </w:r>
      <w:r w:rsidRPr="00B7370C">
        <w:softHyphen/>
        <w:t>тиме його с</w:t>
      </w:r>
      <w:r w:rsidRPr="00B7370C">
        <w:t>а</w:t>
      </w:r>
      <w:r w:rsidRPr="00B7370C">
        <w:t>морозвитку та самовихованню. А це, в свою чергу, і стане фундаментом його саморе-алізації та д</w:t>
      </w:r>
      <w:r w:rsidRPr="00B7370C">
        <w:t>о</w:t>
      </w:r>
      <w:r w:rsidRPr="00B7370C">
        <w:t>сягнення життєвого успіху.</w:t>
      </w:r>
    </w:p>
    <w:p w:rsidR="00CE3ED6" w:rsidRDefault="00CE3ED6" w:rsidP="00CE3ED6">
      <w:pPr>
        <w:ind w:firstLine="480"/>
        <w:jc w:val="both"/>
      </w:pPr>
    </w:p>
    <w:p w:rsidR="00CE3ED6" w:rsidRDefault="00CE3ED6" w:rsidP="00CE3ED6">
      <w:pPr>
        <w:ind w:firstLine="480"/>
        <w:jc w:val="both"/>
      </w:pPr>
      <w:r>
        <w:rPr>
          <w:noProof/>
        </w:rPr>
        <w:pict>
          <v:rect id="_x0000_s1049" style="position:absolute;left:0;text-align:left;margin-left:0;margin-top:8.95pt;width:330pt;height:63pt;z-index:251683840" strokeweight="4.5pt">
            <v:stroke linestyle="thinThick"/>
            <v:shadow on="t" opacity=".5" offset="6pt,6pt"/>
            <v:textbox style="mso-next-textbox:#_x0000_s1049">
              <w:txbxContent>
                <w:p w:rsidR="00CE3ED6" w:rsidRDefault="00CE3ED6" w:rsidP="00CE3ED6">
                  <w:pPr>
                    <w:jc w:val="center"/>
                    <w:rPr>
                      <w:b/>
                    </w:rPr>
                  </w:pPr>
                </w:p>
                <w:p w:rsidR="00CE3ED6" w:rsidRPr="00671DFA" w:rsidRDefault="00CE3ED6" w:rsidP="00CE3ED6">
                  <w:pPr>
                    <w:jc w:val="center"/>
                    <w:rPr>
                      <w:rFonts w:ascii="Albany" w:hAnsi="Albany"/>
                      <w:b/>
                      <w:shadow/>
                      <w:sz w:val="60"/>
                      <w:szCs w:val="60"/>
                    </w:rPr>
                  </w:pPr>
                  <w:r w:rsidRPr="00671DFA">
                    <w:rPr>
                      <w:rFonts w:ascii="Albany" w:hAnsi="Albany"/>
                      <w:b/>
                      <w:shadow/>
                      <w:sz w:val="60"/>
                      <w:szCs w:val="60"/>
                    </w:rPr>
                    <w:t>СЕМІНАРИ</w:t>
                  </w:r>
                </w:p>
              </w:txbxContent>
            </v:textbox>
          </v:rect>
        </w:pict>
      </w:r>
    </w:p>
    <w:p w:rsidR="00CE3ED6" w:rsidRDefault="00CE3ED6" w:rsidP="00CE3ED6">
      <w:pPr>
        <w:ind w:firstLine="480"/>
        <w:jc w:val="both"/>
      </w:pPr>
    </w:p>
    <w:p w:rsidR="00CE3ED6" w:rsidRDefault="00CE3ED6" w:rsidP="00CE3ED6">
      <w:pPr>
        <w:ind w:firstLine="480"/>
        <w:jc w:val="both"/>
      </w:pPr>
    </w:p>
    <w:p w:rsidR="00CE3ED6" w:rsidRDefault="00CE3ED6" w:rsidP="00CE3ED6">
      <w:pPr>
        <w:ind w:firstLine="480"/>
        <w:jc w:val="both"/>
      </w:pPr>
    </w:p>
    <w:p w:rsidR="00CE3ED6" w:rsidRDefault="00CE3ED6" w:rsidP="00CE3ED6">
      <w:pPr>
        <w:ind w:firstLine="480"/>
        <w:jc w:val="both"/>
      </w:pPr>
    </w:p>
    <w:p w:rsidR="00CE3ED6" w:rsidRDefault="00CE3ED6" w:rsidP="00CE3ED6">
      <w:pPr>
        <w:ind w:firstLine="480"/>
        <w:jc w:val="both"/>
      </w:pPr>
      <w:r>
        <w:rPr>
          <w:noProof/>
        </w:rPr>
        <w:pict>
          <v:line id="_x0000_s1059" style="position:absolute;left:0;text-align:left;z-index:251694080" from="48pt,2.95pt" to="48pt,29.95pt" strokeweight="1.5pt">
            <v:stroke endarrow="block"/>
          </v:line>
        </w:pict>
      </w:r>
    </w:p>
    <w:tbl>
      <w:tblPr>
        <w:tblpPr w:leftFromText="180" w:rightFromText="180" w:vertAnchor="text" w:horzAnchor="margin" w:tblpXSpec="right" w:tblpY="150"/>
        <w:tblW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</w:tblGrid>
      <w:tr w:rsidR="00CE3ED6" w:rsidTr="00B129DF">
        <w:trPr>
          <w:cantSplit/>
          <w:trHeight w:val="2897"/>
        </w:trPr>
        <w:tc>
          <w:tcPr>
            <w:tcW w:w="755" w:type="dxa"/>
            <w:shd w:val="clear" w:color="auto" w:fill="auto"/>
            <w:textDirection w:val="btLr"/>
          </w:tcPr>
          <w:p w:rsidR="00CE3ED6" w:rsidRDefault="00CE3ED6" w:rsidP="00B129DF">
            <w:pPr>
              <w:ind w:left="113" w:right="113"/>
              <w:jc w:val="both"/>
            </w:pPr>
            <w:r>
              <w:rPr>
                <w:noProof/>
              </w:rPr>
              <w:pict>
                <v:line id="_x0000_s1064" style="position:absolute;left:0;text-align:left;z-index:251699200" from="9.35pt,-1.2pt" to="9.35pt,16.8pt"/>
              </w:pict>
            </w:r>
            <w:r>
              <w:t xml:space="preserve">Пам’ятка </w:t>
            </w:r>
          </w:p>
          <w:p w:rsidR="00CE3ED6" w:rsidRDefault="00CE3ED6" w:rsidP="00B129DF">
            <w:pPr>
              <w:ind w:left="113" w:right="113"/>
              <w:jc w:val="both"/>
            </w:pPr>
            <w:r>
              <w:t>"Як доводити теорему"</w:t>
            </w:r>
          </w:p>
        </w:tc>
      </w:tr>
    </w:tbl>
    <w:p w:rsidR="00CE3ED6" w:rsidRPr="00313C9C" w:rsidRDefault="00CE3ED6" w:rsidP="00CE3ED6">
      <w:pPr>
        <w:rPr>
          <w:vanish/>
        </w:rPr>
      </w:pPr>
    </w:p>
    <w:tbl>
      <w:tblPr>
        <w:tblpPr w:leftFromText="180" w:rightFromText="180" w:vertAnchor="text" w:horzAnchor="page" w:tblpX="9390" w:tblpY="137"/>
        <w:tblW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</w:tblGrid>
      <w:tr w:rsidR="00CE3ED6" w:rsidTr="00B129DF">
        <w:trPr>
          <w:cantSplit/>
          <w:trHeight w:val="2882"/>
        </w:trPr>
        <w:tc>
          <w:tcPr>
            <w:tcW w:w="726" w:type="dxa"/>
            <w:shd w:val="clear" w:color="auto" w:fill="auto"/>
            <w:textDirection w:val="btLr"/>
          </w:tcPr>
          <w:p w:rsidR="00CE3ED6" w:rsidRDefault="00CE3ED6" w:rsidP="00B129DF">
            <w:pPr>
              <w:ind w:left="113" w:right="113"/>
            </w:pPr>
            <w:r>
              <w:t xml:space="preserve">Пам’ятка </w:t>
            </w:r>
          </w:p>
          <w:p w:rsidR="00CE3ED6" w:rsidRDefault="00CE3ED6" w:rsidP="00B129DF">
            <w:pPr>
              <w:ind w:left="113" w:right="113"/>
            </w:pPr>
            <w:r>
              <w:t>"Як прочитати книгу "</w:t>
            </w:r>
          </w:p>
        </w:tc>
      </w:tr>
    </w:tbl>
    <w:p w:rsidR="00CE3ED6" w:rsidRPr="00313C9C" w:rsidRDefault="00CE3ED6" w:rsidP="00CE3ED6">
      <w:pPr>
        <w:rPr>
          <w:vanish/>
        </w:rPr>
      </w:pPr>
    </w:p>
    <w:tbl>
      <w:tblPr>
        <w:tblpPr w:leftFromText="180" w:rightFromText="180" w:vertAnchor="text" w:horzAnchor="page" w:tblpX="7950" w:tblpY="141"/>
        <w:tblOverlap w:val="never"/>
        <w:tblW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</w:tblGrid>
      <w:tr w:rsidR="00CE3ED6" w:rsidTr="00B129DF">
        <w:trPr>
          <w:cantSplit/>
          <w:trHeight w:val="2897"/>
        </w:trPr>
        <w:tc>
          <w:tcPr>
            <w:tcW w:w="729" w:type="dxa"/>
            <w:shd w:val="clear" w:color="auto" w:fill="auto"/>
            <w:textDirection w:val="btLr"/>
          </w:tcPr>
          <w:p w:rsidR="00CE3ED6" w:rsidRDefault="00CE3ED6" w:rsidP="00B129DF">
            <w:pPr>
              <w:ind w:left="113" w:right="113"/>
              <w:jc w:val="both"/>
            </w:pPr>
            <w:r>
              <w:rPr>
                <w:noProof/>
              </w:rPr>
              <w:pict>
                <v:line id="_x0000_s1062" style="position:absolute;left:0;text-align:left;z-index:251697152" from="11.4pt,-1.25pt" to="11.4pt,16.75pt"/>
              </w:pict>
            </w:r>
            <w:r>
              <w:t xml:space="preserve">Пам’ятка </w:t>
            </w:r>
          </w:p>
          <w:p w:rsidR="00CE3ED6" w:rsidRDefault="00CE3ED6" w:rsidP="00B129DF">
            <w:pPr>
              <w:ind w:left="113" w:right="113"/>
              <w:jc w:val="both"/>
            </w:pPr>
            <w:r>
              <w:t>"Як написати реферат"</w:t>
            </w:r>
          </w:p>
        </w:tc>
      </w:tr>
    </w:tbl>
    <w:p w:rsidR="00CE3ED6" w:rsidRDefault="00CE3ED6" w:rsidP="00CE3ED6">
      <w:pPr>
        <w:ind w:firstLine="480"/>
        <w:jc w:val="both"/>
      </w:pPr>
    </w:p>
    <w:p w:rsidR="00CE3ED6" w:rsidRDefault="00CE3ED6" w:rsidP="00CE3ED6">
      <w:pPr>
        <w:ind w:firstLine="480"/>
        <w:jc w:val="both"/>
      </w:pPr>
      <w:r>
        <w:rPr>
          <w:noProof/>
        </w:rPr>
        <w:pict>
          <v:rect id="_x0000_s1050" style="position:absolute;left:0;text-align:left;margin-left:0;margin-top:2.35pt;width:228pt;height:54pt;z-index:251684864">
            <v:shadow on="t" opacity=".5" offset="6pt,6pt"/>
            <v:textbox>
              <w:txbxContent>
                <w:p w:rsidR="00CE3ED6" w:rsidRPr="000D1A1A" w:rsidRDefault="00CE3ED6" w:rsidP="00CE3ED6">
                  <w:pPr>
                    <w:jc w:val="center"/>
                    <w:rPr>
                      <w:sz w:val="12"/>
                    </w:rPr>
                  </w:pPr>
                </w:p>
                <w:p w:rsidR="00CE3ED6" w:rsidRPr="00AF115A" w:rsidRDefault="00CE3ED6" w:rsidP="00CE3ED6">
                  <w:pPr>
                    <w:jc w:val="center"/>
                    <w:rPr>
                      <w:sz w:val="28"/>
                    </w:rPr>
                  </w:pPr>
                  <w:r w:rsidRPr="00AF115A">
                    <w:rPr>
                      <w:sz w:val="28"/>
                    </w:rPr>
                    <w:t xml:space="preserve">Оголошення теми семінару </w:t>
                  </w:r>
                </w:p>
                <w:p w:rsidR="00CE3ED6" w:rsidRPr="00AF115A" w:rsidRDefault="00CE3ED6" w:rsidP="00CE3ED6">
                  <w:pPr>
                    <w:jc w:val="center"/>
                    <w:rPr>
                      <w:sz w:val="28"/>
                    </w:rPr>
                  </w:pPr>
                  <w:r w:rsidRPr="00AF115A">
                    <w:rPr>
                      <w:sz w:val="28"/>
                    </w:rPr>
                    <w:t>та термін проведення</w:t>
                  </w:r>
                </w:p>
              </w:txbxContent>
            </v:textbox>
          </v:rect>
        </w:pict>
      </w:r>
    </w:p>
    <w:p w:rsidR="00CE3ED6" w:rsidRDefault="00CE3ED6" w:rsidP="00CE3ED6">
      <w:pPr>
        <w:ind w:firstLine="480"/>
        <w:jc w:val="both"/>
      </w:pPr>
    </w:p>
    <w:p w:rsidR="00CE3ED6" w:rsidRDefault="00CE3ED6" w:rsidP="00CE3ED6">
      <w:pPr>
        <w:ind w:firstLine="480"/>
        <w:jc w:val="both"/>
      </w:pPr>
    </w:p>
    <w:p w:rsidR="00CE3ED6" w:rsidRDefault="00CE3ED6" w:rsidP="00CE3ED6">
      <w:pPr>
        <w:ind w:firstLine="480"/>
        <w:jc w:val="both"/>
      </w:pPr>
    </w:p>
    <w:p w:rsidR="00CE3ED6" w:rsidRDefault="00CE3ED6" w:rsidP="00CE3ED6">
      <w:pPr>
        <w:ind w:firstLine="480"/>
        <w:jc w:val="both"/>
      </w:pPr>
      <w:r>
        <w:rPr>
          <w:noProof/>
        </w:rPr>
        <w:pict>
          <v:line id="_x0000_s1060" style="position:absolute;left:0;text-align:left;z-index:251695104" from="48pt,1.15pt" to="48pt,28.15pt" strokeweight="1.5pt">
            <v:stroke endarrow="block"/>
          </v:line>
        </w:pict>
      </w:r>
    </w:p>
    <w:p w:rsidR="00CE3ED6" w:rsidRDefault="00CE3ED6" w:rsidP="00CE3ED6">
      <w:pPr>
        <w:ind w:firstLine="480"/>
        <w:jc w:val="both"/>
      </w:pPr>
    </w:p>
    <w:p w:rsidR="00CE3ED6" w:rsidRDefault="00CE3ED6" w:rsidP="00CE3ED6">
      <w:pPr>
        <w:ind w:firstLine="480"/>
        <w:jc w:val="both"/>
      </w:pPr>
      <w:r>
        <w:rPr>
          <w:noProof/>
        </w:rPr>
        <w:pict>
          <v:rect id="_x0000_s1051" style="position:absolute;left:0;text-align:left;margin-left:0;margin-top:.55pt;width:228pt;height:54pt;z-index:251685888">
            <v:shadow on="t" opacity=".5" offset="6pt,6pt"/>
            <v:textbox>
              <w:txbxContent>
                <w:p w:rsidR="00CE3ED6" w:rsidRPr="00AF115A" w:rsidRDefault="00CE3ED6" w:rsidP="00CE3ED6">
                  <w:pPr>
                    <w:jc w:val="center"/>
                    <w:rPr>
                      <w:sz w:val="28"/>
                    </w:rPr>
                  </w:pPr>
                  <w:r w:rsidRPr="00AF115A">
                    <w:rPr>
                      <w:sz w:val="28"/>
                    </w:rPr>
                    <w:t xml:space="preserve">Формулювання питань семінару </w:t>
                  </w:r>
                </w:p>
                <w:p w:rsidR="00CE3ED6" w:rsidRPr="00AF115A" w:rsidRDefault="00CE3ED6" w:rsidP="00CE3ED6">
                  <w:pPr>
                    <w:jc w:val="center"/>
                    <w:rPr>
                      <w:sz w:val="28"/>
                    </w:rPr>
                  </w:pPr>
                  <w:r w:rsidRPr="00AF115A">
                    <w:rPr>
                      <w:sz w:val="28"/>
                    </w:rPr>
                    <w:t xml:space="preserve">та розподіл питань </w:t>
                  </w:r>
                </w:p>
                <w:p w:rsidR="00CE3ED6" w:rsidRDefault="00CE3ED6" w:rsidP="00CE3ED6">
                  <w:pPr>
                    <w:jc w:val="center"/>
                  </w:pPr>
                  <w:r w:rsidRPr="00AF115A">
                    <w:rPr>
                      <w:sz w:val="28"/>
                    </w:rPr>
                    <w:t>між творчими групами у</w:t>
                  </w:r>
                  <w:r w:rsidRPr="00AF115A">
                    <w:rPr>
                      <w:sz w:val="28"/>
                    </w:rPr>
                    <w:t>ч</w:t>
                  </w:r>
                  <w:r w:rsidRPr="00AF115A">
                    <w:rPr>
                      <w:sz w:val="28"/>
                    </w:rPr>
                    <w:t>нів</w:t>
                  </w:r>
                </w:p>
              </w:txbxContent>
            </v:textbox>
          </v:rect>
        </w:pict>
      </w:r>
    </w:p>
    <w:p w:rsidR="00CE3ED6" w:rsidRDefault="00CE3ED6" w:rsidP="00CE3ED6">
      <w:pPr>
        <w:ind w:firstLine="480"/>
        <w:jc w:val="both"/>
      </w:pPr>
    </w:p>
    <w:p w:rsidR="00CE3ED6" w:rsidRDefault="00CE3ED6" w:rsidP="00CE3ED6">
      <w:pPr>
        <w:ind w:firstLine="480"/>
        <w:jc w:val="both"/>
      </w:pPr>
    </w:p>
    <w:p w:rsidR="00CE3ED6" w:rsidRDefault="00CE3ED6" w:rsidP="00CE3ED6">
      <w:pPr>
        <w:ind w:firstLine="480"/>
        <w:jc w:val="both"/>
      </w:pPr>
    </w:p>
    <w:p w:rsidR="00CE3ED6" w:rsidRDefault="00CE3ED6" w:rsidP="00CE3ED6">
      <w:pPr>
        <w:ind w:firstLine="480"/>
        <w:jc w:val="both"/>
      </w:pPr>
      <w:r>
        <w:rPr>
          <w:noProof/>
        </w:rPr>
        <w:pict>
          <v:line id="_x0000_s1063" style="position:absolute;left:0;text-align:left;z-index:251698176" from="444pt,.45pt" to="444pt,18.45pt"/>
        </w:pict>
      </w:r>
      <w:r>
        <w:rPr>
          <w:noProof/>
        </w:rPr>
        <w:pict>
          <v:line id="_x0000_s1061" style="position:absolute;left:0;text-align:left;z-index:251696128" from="48pt,-.65pt" to="48pt,26.35pt" strokeweight="1.5pt">
            <v:stroke endarrow="block"/>
          </v:line>
        </w:pict>
      </w:r>
    </w:p>
    <w:p w:rsidR="00CE3ED6" w:rsidRDefault="00CE3ED6" w:rsidP="00CE3ED6">
      <w:pPr>
        <w:ind w:firstLine="480"/>
        <w:jc w:val="both"/>
      </w:pPr>
      <w:r>
        <w:rPr>
          <w:noProof/>
        </w:rPr>
        <w:pict>
          <v:line id="_x0000_s1066" style="position:absolute;left:0;text-align:left;flip:y;z-index:251701248" from="228pt,12.55pt" to="258pt,48.55pt">
            <v:stroke endarrow="block"/>
          </v:line>
        </w:pict>
      </w:r>
      <w:r>
        <w:rPr>
          <w:noProof/>
        </w:rPr>
        <w:pict>
          <v:rect id="_x0000_s1052" style="position:absolute;left:0;text-align:left;margin-left:0;margin-top:12.55pt;width:228pt;height:54pt;z-index:251686912">
            <v:shadow on="t" opacity=".5" offset="6pt,6pt"/>
            <v:textbox>
              <w:txbxContent>
                <w:p w:rsidR="00CE3ED6" w:rsidRDefault="00CE3ED6" w:rsidP="00CE3ED6">
                  <w:pPr>
                    <w:jc w:val="center"/>
                  </w:pPr>
                </w:p>
                <w:p w:rsidR="00CE3ED6" w:rsidRPr="00AF115A" w:rsidRDefault="00CE3ED6" w:rsidP="00CE3ED6">
                  <w:pPr>
                    <w:jc w:val="center"/>
                    <w:rPr>
                      <w:sz w:val="28"/>
                    </w:rPr>
                  </w:pPr>
                  <w:r w:rsidRPr="00AF115A">
                    <w:rPr>
                      <w:sz w:val="28"/>
                    </w:rPr>
                    <w:t>Підготовчий етап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left:0;text-align:left;margin-left:258pt;margin-top:3.55pt;width:264pt;height:27pt;z-index:251687936">
            <v:shadow on="t" opacity=".5" offset="6pt,6pt"/>
            <v:textbox>
              <w:txbxContent>
                <w:p w:rsidR="00CE3ED6" w:rsidRDefault="00CE3ED6" w:rsidP="00CE3ED6">
                  <w:r>
                    <w:t>Робота з додатковою літературою</w:t>
                  </w:r>
                </w:p>
              </w:txbxContent>
            </v:textbox>
          </v:rect>
        </w:pict>
      </w:r>
    </w:p>
    <w:p w:rsidR="00CE3ED6" w:rsidRDefault="00CE3ED6" w:rsidP="00CE3ED6">
      <w:pPr>
        <w:ind w:firstLine="480"/>
        <w:jc w:val="both"/>
      </w:pPr>
    </w:p>
    <w:p w:rsidR="00CE3ED6" w:rsidRDefault="00CE3ED6" w:rsidP="00CE3ED6">
      <w:pPr>
        <w:ind w:firstLine="480"/>
        <w:jc w:val="both"/>
      </w:pPr>
      <w:r>
        <w:rPr>
          <w:noProof/>
        </w:rPr>
        <w:pict>
          <v:rect id="_x0000_s1054" style="position:absolute;left:0;text-align:left;margin-left:258pt;margin-top:12pt;width:264pt;height:27pt;z-index:251688960">
            <v:shadow on="t" opacity=".5" offset="6pt,6pt"/>
            <v:textbox>
              <w:txbxContent>
                <w:p w:rsidR="00CE3ED6" w:rsidRDefault="00CE3ED6" w:rsidP="00CE3ED6">
                  <w:r>
                    <w:t>Робота в групах</w:t>
                  </w:r>
                </w:p>
              </w:txbxContent>
            </v:textbox>
          </v:rect>
        </w:pict>
      </w:r>
    </w:p>
    <w:p w:rsidR="00CE3ED6" w:rsidRDefault="00CE3ED6" w:rsidP="00CE3ED6">
      <w:pPr>
        <w:ind w:firstLine="480"/>
        <w:jc w:val="both"/>
      </w:pPr>
      <w:r>
        <w:rPr>
          <w:noProof/>
        </w:rPr>
        <w:pict>
          <v:line id="_x0000_s1067" style="position:absolute;left:0;text-align:left;z-index:251702272" from="228pt,7.2pt" to="258pt,52.2pt">
            <v:stroke endarrow="block"/>
          </v:line>
        </w:pict>
      </w:r>
      <w:r>
        <w:rPr>
          <w:noProof/>
        </w:rPr>
        <w:pict>
          <v:line id="_x0000_s1065" style="position:absolute;left:0;text-align:left;z-index:251700224" from="228pt,7.2pt" to="258pt,7.2pt">
            <v:stroke endarrow="block"/>
          </v:line>
        </w:pict>
      </w:r>
    </w:p>
    <w:p w:rsidR="00CE3ED6" w:rsidRDefault="00CE3ED6" w:rsidP="00CE3ED6">
      <w:pPr>
        <w:ind w:firstLine="480"/>
        <w:jc w:val="both"/>
      </w:pPr>
      <w:r>
        <w:rPr>
          <w:noProof/>
        </w:rPr>
        <w:pict>
          <v:line id="_x0000_s1068" style="position:absolute;left:0;text-align:left;z-index:251703296" from="168pt,11.4pt" to="168pt,101.4pt" strokeweight="1.5pt">
            <v:stroke endarrow="block"/>
          </v:line>
        </w:pict>
      </w:r>
    </w:p>
    <w:p w:rsidR="00CE3ED6" w:rsidRDefault="00CE3ED6" w:rsidP="00CE3ED6">
      <w:pPr>
        <w:ind w:firstLine="480"/>
        <w:jc w:val="both"/>
      </w:pPr>
      <w:r>
        <w:rPr>
          <w:noProof/>
        </w:rPr>
        <w:pict>
          <v:rect id="_x0000_s1055" style="position:absolute;left:0;text-align:left;margin-left:258pt;margin-top:6.6pt;width:264pt;height:27pt;z-index:251689984">
            <v:shadow on="t" opacity=".5" offset="6pt,6pt"/>
            <v:textbox>
              <w:txbxContent>
                <w:p w:rsidR="00CE3ED6" w:rsidRDefault="00CE3ED6" w:rsidP="00CE3ED6">
                  <w:r>
                    <w:t>Консультації з питань семінару</w:t>
                  </w:r>
                </w:p>
              </w:txbxContent>
            </v:textbox>
          </v:rect>
        </w:pict>
      </w:r>
    </w:p>
    <w:p w:rsidR="00CE3ED6" w:rsidRDefault="00CE3ED6" w:rsidP="00CE3ED6">
      <w:pPr>
        <w:ind w:firstLine="480"/>
        <w:jc w:val="both"/>
      </w:pPr>
    </w:p>
    <w:p w:rsidR="00CE3ED6" w:rsidRDefault="00CE3ED6" w:rsidP="00CE3ED6">
      <w:pPr>
        <w:ind w:firstLine="480"/>
        <w:jc w:val="both"/>
      </w:pPr>
    </w:p>
    <w:p w:rsidR="00CE3ED6" w:rsidRDefault="00CE3ED6" w:rsidP="00CE3ED6">
      <w:pPr>
        <w:ind w:firstLine="480"/>
        <w:jc w:val="both"/>
      </w:pPr>
    </w:p>
    <w:p w:rsidR="00CE3ED6" w:rsidRDefault="00CE3ED6" w:rsidP="00CE3ED6">
      <w:pPr>
        <w:ind w:firstLine="480"/>
        <w:jc w:val="both"/>
      </w:pPr>
    </w:p>
    <w:p w:rsidR="00CE3ED6" w:rsidRDefault="00CE3ED6" w:rsidP="00CE3ED6">
      <w:pPr>
        <w:ind w:firstLine="480"/>
        <w:jc w:val="both"/>
      </w:pPr>
    </w:p>
    <w:p w:rsidR="00CE3ED6" w:rsidRDefault="00CE3ED6" w:rsidP="00CE3ED6">
      <w:pPr>
        <w:ind w:firstLine="480"/>
        <w:jc w:val="both"/>
      </w:pPr>
      <w:r>
        <w:rPr>
          <w:noProof/>
        </w:rPr>
        <w:pict>
          <v:roundrect id="_x0000_s1056" style="position:absolute;left:0;text-align:left;margin-left:138pt;margin-top:4.8pt;width:264pt;height:54pt;z-index:251691008" arcsize="10923f">
            <v:shadow on="t" opacity=".5" offset="6pt,6pt"/>
            <v:textbox>
              <w:txbxContent>
                <w:p w:rsidR="00CE3ED6" w:rsidRPr="00806086" w:rsidRDefault="00CE3ED6" w:rsidP="00CE3ED6">
                  <w:pPr>
                    <w:jc w:val="center"/>
                    <w:rPr>
                      <w:sz w:val="20"/>
                    </w:rPr>
                  </w:pPr>
                </w:p>
                <w:p w:rsidR="00CE3ED6" w:rsidRPr="007F7852" w:rsidRDefault="00CE3ED6" w:rsidP="00CE3ED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Проведення семінару</w:t>
                  </w:r>
                </w:p>
              </w:txbxContent>
            </v:textbox>
          </v:roundrect>
        </w:pict>
      </w:r>
    </w:p>
    <w:p w:rsidR="00CE3ED6" w:rsidRDefault="00CE3ED6" w:rsidP="00CE3ED6">
      <w:pPr>
        <w:ind w:firstLine="480"/>
        <w:jc w:val="both"/>
      </w:pPr>
    </w:p>
    <w:p w:rsidR="00CE3ED6" w:rsidRDefault="00CE3ED6" w:rsidP="00CE3ED6">
      <w:pPr>
        <w:ind w:firstLine="480"/>
        <w:jc w:val="both"/>
      </w:pPr>
    </w:p>
    <w:p w:rsidR="00CE3ED6" w:rsidRDefault="00CE3ED6" w:rsidP="00CE3ED6">
      <w:pPr>
        <w:ind w:firstLine="480"/>
        <w:jc w:val="both"/>
      </w:pPr>
    </w:p>
    <w:p w:rsidR="00CE3ED6" w:rsidRDefault="00CE3ED6" w:rsidP="00CE3ED6">
      <w:pPr>
        <w:ind w:firstLine="480"/>
        <w:jc w:val="both"/>
      </w:pPr>
      <w:r>
        <w:rPr>
          <w:noProof/>
        </w:rPr>
        <w:pict>
          <v:line id="_x0000_s1070" style="position:absolute;left:0;text-align:left;z-index:251705344" from="372pt,3.6pt" to="372pt,30.6pt" strokeweight="1.5pt">
            <v:stroke endarrow="block"/>
          </v:line>
        </w:pict>
      </w:r>
      <w:r>
        <w:rPr>
          <w:noProof/>
        </w:rPr>
        <w:pict>
          <v:line id="_x0000_s1069" style="position:absolute;left:0;text-align:left;z-index:251704320" from="168pt,3.6pt" to="168pt,30.6pt" strokeweight="1.5pt">
            <v:stroke endarrow="block"/>
          </v:line>
        </w:pict>
      </w:r>
    </w:p>
    <w:p w:rsidR="00CE3ED6" w:rsidRDefault="00CE3ED6" w:rsidP="00CE3ED6">
      <w:pPr>
        <w:ind w:firstLine="480"/>
        <w:jc w:val="both"/>
      </w:pPr>
    </w:p>
    <w:p w:rsidR="00CE3ED6" w:rsidRPr="00B7370C" w:rsidRDefault="00CE3ED6" w:rsidP="00CE3ED6">
      <w:pPr>
        <w:ind w:firstLine="480"/>
        <w:jc w:val="both"/>
      </w:pPr>
      <w:r>
        <w:rPr>
          <w:noProof/>
        </w:rPr>
        <w:pict>
          <v:roundrect id="_x0000_s1057" style="position:absolute;left:0;text-align:left;margin-left:90pt;margin-top:3pt;width:354pt;height:54pt;z-index:251692032" arcsize="10923f">
            <v:shadow on="t" opacity=".5" offset="6pt,6pt"/>
            <v:textbox>
              <w:txbxContent>
                <w:p w:rsidR="00CE3ED6" w:rsidRPr="00806086" w:rsidRDefault="00CE3ED6" w:rsidP="00CE3ED6">
                  <w:pPr>
                    <w:jc w:val="center"/>
                    <w:rPr>
                      <w:sz w:val="22"/>
                    </w:rPr>
                  </w:pPr>
                </w:p>
                <w:p w:rsidR="00CE3ED6" w:rsidRPr="007F7852" w:rsidRDefault="00CE3ED6" w:rsidP="00CE3ED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Аналіз та самоаналіз підготовки учнів до семінару</w:t>
                  </w:r>
                </w:p>
              </w:txbxContent>
            </v:textbox>
          </v:roundrect>
        </w:pict>
      </w:r>
    </w:p>
    <w:p w:rsidR="00CE3ED6" w:rsidRDefault="00CE3ED6" w:rsidP="00CE3ED6"/>
    <w:p w:rsidR="00CE3ED6" w:rsidRDefault="00CE3ED6" w:rsidP="00CE3ED6"/>
    <w:p w:rsidR="00CE3ED6" w:rsidRDefault="00CE3ED6" w:rsidP="00CE3ED6"/>
    <w:p w:rsidR="00CE3ED6" w:rsidRDefault="00CE3ED6" w:rsidP="00CE3ED6">
      <w:r>
        <w:rPr>
          <w:noProof/>
        </w:rPr>
        <w:pict>
          <v:line id="_x0000_s1073" style="position:absolute;z-index:251708416" from="268.25pt,1.8pt" to="268.25pt,28.8pt" strokeweight="1.5pt">
            <v:stroke endarrow="block"/>
          </v:line>
        </w:pict>
      </w:r>
      <w:r>
        <w:rPr>
          <w:noProof/>
        </w:rPr>
        <w:pict>
          <v:line id="_x0000_s1072" style="position:absolute;z-index:251707392" from="372pt,1.8pt" to="372pt,28.8pt" strokeweight="1.5pt">
            <v:stroke endarrow="block"/>
          </v:line>
        </w:pict>
      </w:r>
      <w:r>
        <w:rPr>
          <w:noProof/>
        </w:rPr>
        <w:pict>
          <v:line id="_x0000_s1071" style="position:absolute;z-index:251706368" from="168pt,1.8pt" to="168pt,28.8pt" strokeweight="1.5pt">
            <v:stroke endarrow="block"/>
          </v:line>
        </w:pict>
      </w:r>
    </w:p>
    <w:p w:rsidR="00CE3ED6" w:rsidRDefault="00CE3ED6" w:rsidP="00CE3ED6"/>
    <w:p w:rsidR="00564583" w:rsidRDefault="00CE3ED6" w:rsidP="00CE3ED6">
      <w:r>
        <w:rPr>
          <w:noProof/>
        </w:rPr>
        <w:pict>
          <v:roundrect id="_x0000_s1058" style="position:absolute;margin-left:24pt;margin-top:1.2pt;width:486pt;height:63pt;z-index:251693056" arcsize="10923f">
            <v:shadow on="t" opacity=".5" offset="6pt,6pt"/>
            <v:textbox>
              <w:txbxContent>
                <w:p w:rsidR="00CE3ED6" w:rsidRDefault="00CE3ED6" w:rsidP="00CE3ED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Розвиток дослідницьких умінь та навичок, зростання культури спілк</w:t>
                  </w:r>
                  <w:r>
                    <w:rPr>
                      <w:sz w:val="28"/>
                    </w:rPr>
                    <w:t>у</w:t>
                  </w:r>
                  <w:r>
                    <w:rPr>
                      <w:sz w:val="28"/>
                    </w:rPr>
                    <w:t xml:space="preserve">вання. Формування інформаційної, комунікативної </w:t>
                  </w:r>
                </w:p>
                <w:p w:rsidR="00CE3ED6" w:rsidRPr="007F7852" w:rsidRDefault="00CE3ED6" w:rsidP="00CE3ED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та соціальної комп</w:t>
                  </w:r>
                  <w:r>
                    <w:rPr>
                      <w:sz w:val="28"/>
                    </w:rPr>
                    <w:t>е</w:t>
                  </w:r>
                  <w:r>
                    <w:rPr>
                      <w:sz w:val="28"/>
                    </w:rPr>
                    <w:t>тентності учнів</w:t>
                  </w:r>
                </w:p>
              </w:txbxContent>
            </v:textbox>
          </v:roundrect>
        </w:pict>
      </w:r>
      <w:r w:rsidRPr="00324533">
        <w:rPr>
          <w:i/>
        </w:rPr>
        <w:tab/>
      </w:r>
      <w:r w:rsidRPr="00324533">
        <w:rPr>
          <w:i/>
        </w:rPr>
        <w:tab/>
      </w:r>
      <w:r w:rsidRPr="00324533">
        <w:rPr>
          <w:i/>
        </w:rPr>
        <w:tab/>
      </w:r>
    </w:p>
    <w:sectPr w:rsidR="00564583" w:rsidSect="00CE3E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bany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43E0"/>
    <w:multiLevelType w:val="hybridMultilevel"/>
    <w:tmpl w:val="5E4E4CC2"/>
    <w:lvl w:ilvl="0" w:tplc="042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5FB57EBA"/>
    <w:multiLevelType w:val="hybridMultilevel"/>
    <w:tmpl w:val="EFAC3FB4"/>
    <w:lvl w:ilvl="0" w:tplc="042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3ED6"/>
    <w:rsid w:val="00361588"/>
    <w:rsid w:val="00564583"/>
    <w:rsid w:val="00602675"/>
    <w:rsid w:val="00CE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2014-10-30T08:32:00Z</dcterms:created>
  <dcterms:modified xsi:type="dcterms:W3CDTF">2014-10-30T09:05:00Z</dcterms:modified>
</cp:coreProperties>
</file>